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C3" w:rsidRDefault="009A61C3" w:rsidP="009A61C3">
      <w:pPr>
        <w:pStyle w:val="2"/>
        <w:ind w:firstLine="0"/>
        <w:jc w:val="center"/>
        <w:rPr>
          <w:b/>
          <w:szCs w:val="28"/>
        </w:rPr>
      </w:pPr>
    </w:p>
    <w:p w:rsidR="009A61C3" w:rsidRPr="009A61C3" w:rsidRDefault="009A61C3" w:rsidP="009A61C3">
      <w:pPr>
        <w:pStyle w:val="2"/>
        <w:ind w:firstLine="0"/>
        <w:jc w:val="center"/>
        <w:rPr>
          <w:szCs w:val="28"/>
        </w:rPr>
      </w:pPr>
      <w:r w:rsidRPr="009A61C3">
        <w:rPr>
          <w:szCs w:val="28"/>
        </w:rPr>
        <w:t>Информационные материалы</w:t>
      </w:r>
    </w:p>
    <w:p w:rsidR="009A61C3" w:rsidRDefault="009A61C3" w:rsidP="009A61C3">
      <w:pPr>
        <w:pStyle w:val="2"/>
        <w:ind w:firstLine="0"/>
        <w:jc w:val="center"/>
        <w:rPr>
          <w:szCs w:val="28"/>
        </w:rPr>
      </w:pPr>
      <w:r w:rsidRPr="009A61C3">
        <w:rPr>
          <w:szCs w:val="28"/>
        </w:rPr>
        <w:t xml:space="preserve">антикоррупционной направленности,  отражающие меры ответственности </w:t>
      </w:r>
    </w:p>
    <w:p w:rsidR="009A61C3" w:rsidRPr="009A61C3" w:rsidRDefault="009A61C3" w:rsidP="009A61C3">
      <w:pPr>
        <w:pStyle w:val="2"/>
        <w:ind w:firstLine="0"/>
        <w:jc w:val="center"/>
        <w:rPr>
          <w:szCs w:val="28"/>
        </w:rPr>
      </w:pPr>
      <w:r w:rsidRPr="009A61C3">
        <w:rPr>
          <w:szCs w:val="28"/>
        </w:rPr>
        <w:t>за коррупционные правонарушения.</w:t>
      </w:r>
    </w:p>
    <w:p w:rsidR="009A61C3" w:rsidRPr="009A61C3" w:rsidRDefault="009A61C3" w:rsidP="009A61C3">
      <w:pPr>
        <w:pStyle w:val="2"/>
        <w:spacing w:line="336" w:lineRule="auto"/>
        <w:rPr>
          <w:szCs w:val="28"/>
        </w:rPr>
      </w:pPr>
    </w:p>
    <w:p w:rsidR="009A61C3" w:rsidRDefault="009A61C3" w:rsidP="009A61C3">
      <w:pPr>
        <w:pStyle w:val="2"/>
        <w:spacing w:line="336" w:lineRule="auto"/>
        <w:rPr>
          <w:szCs w:val="28"/>
        </w:rPr>
      </w:pPr>
    </w:p>
    <w:p w:rsidR="009A61C3" w:rsidRPr="009A61C3" w:rsidRDefault="009A61C3" w:rsidP="009A61C3">
      <w:pPr>
        <w:pStyle w:val="2"/>
        <w:spacing w:line="336" w:lineRule="auto"/>
        <w:rPr>
          <w:b/>
          <w:szCs w:val="28"/>
        </w:rPr>
      </w:pPr>
      <w:r w:rsidRPr="009A61C3">
        <w:rPr>
          <w:b/>
          <w:szCs w:val="28"/>
        </w:rPr>
        <w:t>1. Ответственность юридических лиц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Общие нормы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Незаконное вознаграждение от имени юридического лица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 xml:space="preserve">Статья 19.28 Кодекса Российской Федерации об административных правонарушениях  (далее – </w:t>
      </w:r>
      <w:proofErr w:type="spellStart"/>
      <w:r w:rsidRPr="00072B9C">
        <w:rPr>
          <w:szCs w:val="28"/>
        </w:rPr>
        <w:t>КоАП</w:t>
      </w:r>
      <w:proofErr w:type="spellEnd"/>
      <w:r w:rsidRPr="00072B9C">
        <w:rPr>
          <w:szCs w:val="28"/>
        </w:rPr>
        <w:t xml:space="preserve"> РФ) устанавливает меры ответственности за незаконное вознаграждение от имени 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</w:t>
      </w:r>
      <w:r w:rsidRPr="00072B9C">
        <w:rPr>
          <w:szCs w:val="28"/>
        </w:rPr>
        <w:lastRenderedPageBreak/>
        <w:t>оказание ему</w:t>
      </w:r>
      <w:proofErr w:type="gramEnd"/>
      <w:r w:rsidRPr="00072B9C">
        <w:rPr>
          <w:szCs w:val="28"/>
        </w:rP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штрафа). 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Статья 19.28 </w:t>
      </w:r>
      <w:proofErr w:type="spellStart"/>
      <w:r w:rsidRPr="00072B9C">
        <w:rPr>
          <w:szCs w:val="28"/>
        </w:rPr>
        <w:t>КоАП</w:t>
      </w:r>
      <w:proofErr w:type="spellEnd"/>
      <w:r w:rsidRPr="00072B9C">
        <w:rPr>
          <w:szCs w:val="28"/>
        </w:rPr>
        <w:t xml:space="preserve"> РФ не устанавливает перечень лиц, чьи неправомерные действия могут привести к наложению на организацию административной ответственности,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Незаконное привлечение к трудовой деятельности бывшего государственного (муниципального) служащего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Организации должны учитывать положения статьи 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 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>В частности,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 w:rsidRPr="00072B9C">
        <w:rPr>
          <w:szCs w:val="28"/>
        </w:rPr>
        <w:t xml:space="preserve"> месту его службы.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Порядок представления работодателями указанной информации закреплен в постановлении Правительства Российской Федерации от 8 сентября 2010 г. № 700.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 xml:space="preserve">Названные требования, исходя из положений пункта 1 Указа Президента Российской Федерации от 21 июля 2010 г. № 925 «О мерах по </w:t>
      </w:r>
      <w:r w:rsidRPr="00072B9C">
        <w:rPr>
          <w:szCs w:val="28"/>
        </w:rPr>
        <w:lastRenderedPageBreak/>
        <w:t>реализации отдельных положений Федерального закона «О противодействии коррупции», распространяются на лиц, замещавших 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</w:t>
      </w:r>
      <w:proofErr w:type="gramEnd"/>
      <w:r w:rsidRPr="00072B9C">
        <w:rPr>
          <w:szCs w:val="28"/>
        </w:rPr>
        <w:t xml:space="preserve"> </w:t>
      </w:r>
      <w:proofErr w:type="gramStart"/>
      <w:r w:rsidRPr="00072B9C">
        <w:rPr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557, либо в перечень должностей, утвержденный руководителем государственного органа в соответствии с разделом III названного перечня.</w:t>
      </w:r>
      <w:proofErr w:type="gramEnd"/>
      <w:r w:rsidRPr="00072B9C">
        <w:rPr>
          <w:szCs w:val="28"/>
        </w:rPr>
        <w:t xml:space="preserve">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 4 Указа Президента Российской Федерации от 21 июля 2010 г. № 925).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Неисполнение работодателем обязанности, предусмотренной частью 4 статьи 12 Федерального закона «О противодействии коррупции», является правонарушением и влечет в соответствии со статьей 19.29 </w:t>
      </w:r>
      <w:proofErr w:type="spellStart"/>
      <w:r w:rsidRPr="00072B9C">
        <w:rPr>
          <w:szCs w:val="28"/>
        </w:rPr>
        <w:t>КоАП</w:t>
      </w:r>
      <w:proofErr w:type="spellEnd"/>
      <w:r w:rsidRPr="00072B9C">
        <w:rPr>
          <w:szCs w:val="28"/>
        </w:rPr>
        <w:t xml:space="preserve"> РФ ответственность в виде административного штрафа.</w:t>
      </w:r>
    </w:p>
    <w:p w:rsidR="009A61C3" w:rsidRDefault="009A61C3" w:rsidP="009A61C3">
      <w:pPr>
        <w:pStyle w:val="2"/>
        <w:spacing w:line="336" w:lineRule="auto"/>
        <w:rPr>
          <w:szCs w:val="28"/>
        </w:rPr>
      </w:pPr>
    </w:p>
    <w:p w:rsidR="009A61C3" w:rsidRPr="009A61C3" w:rsidRDefault="009A61C3" w:rsidP="009A61C3">
      <w:pPr>
        <w:pStyle w:val="2"/>
        <w:spacing w:line="336" w:lineRule="auto"/>
        <w:rPr>
          <w:b/>
          <w:szCs w:val="28"/>
        </w:rPr>
      </w:pPr>
      <w:r w:rsidRPr="009A61C3">
        <w:rPr>
          <w:b/>
          <w:szCs w:val="28"/>
        </w:rPr>
        <w:t>2. Ответственность физических лиц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Ответственность физических лиц за коррупционные правонарушения установлена статьей 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Соответствующие выдержки из нормативных правовых актов приведены в Приложении 1 к настоящим Методическим рекомендациям.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Трудовое законодательство не предусматривает специальных оснований </w:t>
      </w:r>
      <w:proofErr w:type="gramStart"/>
      <w:r w:rsidRPr="00072B9C">
        <w:rPr>
          <w:szCs w:val="28"/>
        </w:rPr>
        <w:t xml:space="preserve">для привлечения работника организации к дисциплинарной </w:t>
      </w:r>
      <w:r w:rsidRPr="00072B9C">
        <w:rPr>
          <w:szCs w:val="28"/>
        </w:rPr>
        <w:lastRenderedPageBreak/>
        <w:t>ответственности в связи с совершением им коррупционного правонарушения в интересах</w:t>
      </w:r>
      <w:proofErr w:type="gramEnd"/>
      <w:r w:rsidRPr="00072B9C">
        <w:rPr>
          <w:szCs w:val="28"/>
        </w:rPr>
        <w:t xml:space="preserve"> или от имени организации.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 xml:space="preserve"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 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proofErr w:type="gramStart"/>
      <w:r w:rsidRPr="00072B9C">
        <w:rPr>
          <w:szCs w:val="28"/>
        </w:rP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 w:rsidRPr="00072B9C">
        <w:rPr>
          <w:szCs w:val="28"/>
        </w:rPr>
        <w:t xml:space="preserve"> связи с исполнением им трудовых обязанностей. Трудовой </w:t>
      </w:r>
      <w:proofErr w:type="gramStart"/>
      <w:r w:rsidRPr="00072B9C">
        <w:rPr>
          <w:szCs w:val="28"/>
        </w:rPr>
        <w:t>договор</w:t>
      </w:r>
      <w:proofErr w:type="gramEnd"/>
      <w:r w:rsidRPr="00072B9C">
        <w:rPr>
          <w:szCs w:val="28"/>
        </w:rPr>
        <w:t xml:space="preserve"> может быть расторгнут работодателем, в том числе в следующих случаях: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</w:t>
      </w:r>
      <w:proofErr w:type="gramStart"/>
      <w:r w:rsidRPr="00072B9C">
        <w:rPr>
          <w:szCs w:val="28"/>
        </w:rPr>
        <w:t>в</w:t>
      </w:r>
      <w:proofErr w:type="gramEnd"/>
      <w:r w:rsidRPr="00072B9C">
        <w:rPr>
          <w:szCs w:val="28"/>
        </w:rPr>
        <w:t xml:space="preserve">» </w:t>
      </w:r>
      <w:proofErr w:type="gramStart"/>
      <w:r w:rsidRPr="00072B9C">
        <w:rPr>
          <w:szCs w:val="28"/>
        </w:rPr>
        <w:t>пункта</w:t>
      </w:r>
      <w:proofErr w:type="gramEnd"/>
      <w:r w:rsidRPr="00072B9C">
        <w:rPr>
          <w:szCs w:val="28"/>
        </w:rPr>
        <w:t xml:space="preserve"> 6 части 1 статьи 81 ТК РФ);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9A61C3" w:rsidRPr="00072B9C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9A61C3" w:rsidRDefault="009A61C3" w:rsidP="009A61C3">
      <w:pPr>
        <w:pStyle w:val="2"/>
        <w:spacing w:line="336" w:lineRule="auto"/>
        <w:rPr>
          <w:szCs w:val="28"/>
        </w:rPr>
      </w:pPr>
      <w:r w:rsidRPr="00072B9C">
        <w:rPr>
          <w:szCs w:val="28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9A61C3" w:rsidRDefault="009A61C3" w:rsidP="009A61C3">
      <w:pPr>
        <w:pStyle w:val="2"/>
        <w:spacing w:line="336" w:lineRule="auto"/>
        <w:rPr>
          <w:szCs w:val="28"/>
        </w:rPr>
      </w:pPr>
    </w:p>
    <w:sectPr w:rsidR="009A61C3" w:rsidSect="007A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B8"/>
    <w:rsid w:val="007A2313"/>
    <w:rsid w:val="009A61C3"/>
    <w:rsid w:val="00A342B8"/>
    <w:rsid w:val="00CA10CD"/>
    <w:rsid w:val="00D1546C"/>
    <w:rsid w:val="00E231F6"/>
    <w:rsid w:val="00E5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61C3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A61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ZUEV</cp:lastModifiedBy>
  <cp:revision>2</cp:revision>
  <dcterms:created xsi:type="dcterms:W3CDTF">2021-09-08T12:26:00Z</dcterms:created>
  <dcterms:modified xsi:type="dcterms:W3CDTF">2021-09-08T12:31:00Z</dcterms:modified>
</cp:coreProperties>
</file>